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ind w:left="144" w:right="144" w:firstLine="0"/>
        <w:jc w:val="center"/>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Sample Grant Team Roles and Responsibilities </w:t>
      </w:r>
    </w:p>
    <w:p w:rsidR="00000000" w:rsidDel="00000000" w:rsidP="00000000" w:rsidRDefault="00000000" w:rsidRPr="00000000" w14:paraId="00000002">
      <w:pPr>
        <w:widowControl w:val="0"/>
        <w:spacing w:after="0" w:before="0" w:line="240" w:lineRule="auto"/>
        <w:ind w:left="0" w:right="144" w:firstLine="0"/>
        <w:rPr>
          <w:rFonts w:ascii="Calibri" w:cs="Calibri" w:eastAsia="Calibri" w:hAnsi="Calibri"/>
          <w:i w:val="1"/>
          <w:highlight w:val="yellow"/>
        </w:rPr>
      </w:pPr>
      <w:r w:rsidDel="00000000" w:rsidR="00000000" w:rsidRPr="00000000">
        <w:rPr>
          <w:rFonts w:ascii="Calibri" w:cs="Calibri" w:eastAsia="Calibri" w:hAnsi="Calibri"/>
          <w:i w:val="1"/>
          <w:highlight w:val="yellow"/>
          <w:rtl w:val="0"/>
        </w:rPr>
        <w:t xml:space="preserve">The following guide outlines common roles within a Grant Team. The specific responsibilities will vary based on your organization's size and complexity. In smaller organizations, individuals may take on multiple roles, while larger teams may include additional positions. Responsibilities can be adjusted, combined, or expanded as needed. </w:t>
      </w:r>
      <w:r w:rsidDel="00000000" w:rsidR="00000000" w:rsidRPr="00000000">
        <w:rPr>
          <w:rFonts w:ascii="Calibri" w:cs="Calibri" w:eastAsia="Calibri" w:hAnsi="Calibri"/>
          <w:i w:val="1"/>
          <w:highlight w:val="yellow"/>
          <w:rtl w:val="0"/>
        </w:rPr>
        <w:t xml:space="preserve">Other references: </w:t>
      </w:r>
      <w:hyperlink r:id="rId6">
        <w:r w:rsidDel="00000000" w:rsidR="00000000" w:rsidRPr="00000000">
          <w:rPr>
            <w:rFonts w:ascii="Calibri" w:cs="Calibri" w:eastAsia="Calibri" w:hAnsi="Calibri"/>
            <w:i w:val="1"/>
            <w:color w:val="1155cc"/>
            <w:highlight w:val="yellow"/>
            <w:u w:val="single"/>
            <w:rtl w:val="0"/>
          </w:rPr>
          <w:t xml:space="preserve">MOCHA </w:t>
        </w:r>
      </w:hyperlink>
      <w:r w:rsidDel="00000000" w:rsidR="00000000" w:rsidRPr="00000000">
        <w:rPr>
          <w:rFonts w:ascii="Calibri" w:cs="Calibri" w:eastAsia="Calibri" w:hAnsi="Calibri"/>
          <w:i w:val="1"/>
          <w:highlight w:val="yellow"/>
          <w:rtl w:val="0"/>
        </w:rPr>
        <w:t xml:space="preserve">(Manager, Owner, Consultant, Helper, Approver) </w:t>
      </w:r>
      <w:r w:rsidDel="00000000" w:rsidR="00000000" w:rsidRPr="00000000">
        <w:rPr>
          <w:rFonts w:ascii="Calibri" w:cs="Calibri" w:eastAsia="Calibri" w:hAnsi="Calibri"/>
          <w:i w:val="1"/>
          <w:highlight w:val="yellow"/>
          <w:rtl w:val="0"/>
        </w:rPr>
        <w:t xml:space="preserve">and </w:t>
      </w:r>
      <w:hyperlink r:id="rId7">
        <w:r w:rsidDel="00000000" w:rsidR="00000000" w:rsidRPr="00000000">
          <w:rPr>
            <w:rFonts w:ascii="Calibri" w:cs="Calibri" w:eastAsia="Calibri" w:hAnsi="Calibri"/>
            <w:i w:val="1"/>
            <w:color w:val="1155cc"/>
            <w:highlight w:val="yellow"/>
            <w:u w:val="single"/>
            <w:rtl w:val="0"/>
          </w:rPr>
          <w:t xml:space="preserve">RACI</w:t>
        </w:r>
      </w:hyperlink>
      <w:r w:rsidDel="00000000" w:rsidR="00000000" w:rsidRPr="00000000">
        <w:rPr>
          <w:rFonts w:ascii="Calibri" w:cs="Calibri" w:eastAsia="Calibri" w:hAnsi="Calibri"/>
          <w:i w:val="1"/>
          <w:highlight w:val="yellow"/>
          <w:rtl w:val="0"/>
        </w:rPr>
        <w:t xml:space="preserve"> (Responsible, Accountable, Consulted, Informed).</w:t>
      </w:r>
      <w:r w:rsidDel="00000000" w:rsidR="00000000" w:rsidRPr="00000000">
        <w:rPr>
          <w:rtl w:val="0"/>
        </w:rPr>
      </w:r>
    </w:p>
    <w:p w:rsidR="00000000" w:rsidDel="00000000" w:rsidP="00000000" w:rsidRDefault="00000000" w:rsidRPr="00000000" w14:paraId="00000003">
      <w:pPr>
        <w:pStyle w:val="Heading2"/>
        <w:keepNext w:val="0"/>
        <w:keepLines w:val="0"/>
        <w:widowControl w:val="0"/>
        <w:spacing w:after="80" w:before="0" w:line="240" w:lineRule="auto"/>
        <w:ind w:left="0" w:right="144" w:firstLine="0"/>
        <w:rPr>
          <w:rFonts w:ascii="Calibri" w:cs="Calibri" w:eastAsia="Calibri" w:hAnsi="Calibri"/>
          <w:b w:val="1"/>
          <w:sz w:val="14"/>
          <w:szCs w:val="14"/>
        </w:rPr>
      </w:pPr>
      <w:bookmarkStart w:colFirst="0" w:colLast="0" w:name="_5kqsqtpi9e7o" w:id="0"/>
      <w:bookmarkEnd w:id="0"/>
      <w:r w:rsidDel="00000000" w:rsidR="00000000" w:rsidRPr="00000000">
        <w:rPr>
          <w:rFonts w:ascii="Calibri" w:cs="Calibri" w:eastAsia="Calibri" w:hAnsi="Calibri"/>
          <w:b w:val="1"/>
          <w:sz w:val="14"/>
          <w:szCs w:val="14"/>
          <w:rtl w:val="0"/>
        </w:rPr>
        <w:t xml:space="preserve"> </w:t>
      </w:r>
    </w:p>
    <w:p w:rsidR="00000000" w:rsidDel="00000000" w:rsidP="00000000" w:rsidRDefault="00000000" w:rsidRPr="00000000" w14:paraId="00000004">
      <w:pPr>
        <w:pStyle w:val="Heading2"/>
        <w:keepNext w:val="0"/>
        <w:keepLines w:val="0"/>
        <w:widowControl w:val="0"/>
        <w:spacing w:after="80" w:before="0" w:line="240" w:lineRule="auto"/>
        <w:ind w:left="0" w:right="144" w:firstLine="0"/>
        <w:rPr>
          <w:rFonts w:ascii="Calibri" w:cs="Calibri" w:eastAsia="Calibri" w:hAnsi="Calibri"/>
          <w:i w:val="1"/>
          <w:sz w:val="22"/>
          <w:szCs w:val="22"/>
        </w:rPr>
      </w:pPr>
      <w:bookmarkStart w:colFirst="0" w:colLast="0" w:name="_16rj4lffhrgv" w:id="1"/>
      <w:bookmarkEnd w:id="1"/>
      <w:r w:rsidDel="00000000" w:rsidR="00000000" w:rsidRPr="00000000">
        <w:rPr>
          <w:rFonts w:ascii="Calibri" w:cs="Calibri" w:eastAsia="Calibri" w:hAnsi="Calibri"/>
          <w:b w:val="1"/>
          <w:sz w:val="22"/>
          <w:szCs w:val="22"/>
          <w:rtl w:val="0"/>
        </w:rPr>
        <w:t xml:space="preserve">Grant Lead </w:t>
      </w:r>
      <w:r w:rsidDel="00000000" w:rsidR="00000000" w:rsidRPr="00000000">
        <w:rPr>
          <w:rFonts w:ascii="Calibri" w:cs="Calibri" w:eastAsia="Calibri" w:hAnsi="Calibri"/>
          <w:i w:val="1"/>
          <w:sz w:val="22"/>
          <w:szCs w:val="22"/>
          <w:rtl w:val="0"/>
        </w:rPr>
        <w:t xml:space="preserve">Oversees the overall grant process, ensuring deadlines are met, keeping the team informed, engaging stakeholders, and serving as the primary liaison with the funder.</w:t>
      </w:r>
    </w:p>
    <w:p w:rsidR="00000000" w:rsidDel="00000000" w:rsidP="00000000" w:rsidRDefault="00000000" w:rsidRPr="00000000" w14:paraId="00000005">
      <w:pPr>
        <w:widowControl w:val="0"/>
        <w:numPr>
          <w:ilvl w:val="0"/>
          <w:numId w:val="6"/>
        </w:numPr>
        <w:spacing w:after="0" w:afterAutospacing="0" w:before="240" w:line="240" w:lineRule="auto"/>
        <w:ind w:left="720" w:right="144" w:hanging="360"/>
        <w:rPr>
          <w:rFonts w:ascii="Calibri" w:cs="Calibri" w:eastAsia="Calibri" w:hAnsi="Calibri"/>
          <w:u w:val="none"/>
        </w:rPr>
      </w:pPr>
      <w:r w:rsidDel="00000000" w:rsidR="00000000" w:rsidRPr="00000000">
        <w:rPr>
          <w:rFonts w:ascii="Calibri" w:cs="Calibri" w:eastAsia="Calibri" w:hAnsi="Calibri"/>
          <w:rtl w:val="0"/>
        </w:rPr>
        <w:t xml:space="preserve">Manages the full grant lifecycle</w:t>
      </w:r>
    </w:p>
    <w:p w:rsidR="00000000" w:rsidDel="00000000" w:rsidP="00000000" w:rsidRDefault="00000000" w:rsidRPr="00000000" w14:paraId="00000006">
      <w:pPr>
        <w:widowControl w:val="0"/>
        <w:numPr>
          <w:ilvl w:val="0"/>
          <w:numId w:val="6"/>
        </w:numPr>
        <w:spacing w:after="0" w:afterAutospacing="0" w:before="0" w:beforeAutospacing="0" w:line="240" w:lineRule="auto"/>
        <w:ind w:left="720" w:right="144" w:hanging="360"/>
        <w:rPr>
          <w:rFonts w:ascii="Calibri" w:cs="Calibri" w:eastAsia="Calibri" w:hAnsi="Calibri"/>
          <w:u w:val="none"/>
        </w:rPr>
      </w:pPr>
      <w:r w:rsidDel="00000000" w:rsidR="00000000" w:rsidRPr="00000000">
        <w:rPr>
          <w:rFonts w:ascii="Calibri" w:cs="Calibri" w:eastAsia="Calibri" w:hAnsi="Calibri"/>
          <w:rtl w:val="0"/>
        </w:rPr>
        <w:t xml:space="preserve">Leads prospect research</w:t>
      </w:r>
    </w:p>
    <w:p w:rsidR="00000000" w:rsidDel="00000000" w:rsidP="00000000" w:rsidRDefault="00000000" w:rsidRPr="00000000" w14:paraId="00000007">
      <w:pPr>
        <w:widowControl w:val="0"/>
        <w:numPr>
          <w:ilvl w:val="0"/>
          <w:numId w:val="6"/>
        </w:numPr>
        <w:spacing w:after="0" w:afterAutospacing="0" w:before="0" w:beforeAutospacing="0" w:line="240" w:lineRule="auto"/>
        <w:ind w:left="720" w:right="144" w:hanging="360"/>
        <w:rPr>
          <w:rFonts w:ascii="Calibri" w:cs="Calibri" w:eastAsia="Calibri" w:hAnsi="Calibri"/>
          <w:u w:val="none"/>
        </w:rPr>
      </w:pPr>
      <w:r w:rsidDel="00000000" w:rsidR="00000000" w:rsidRPr="00000000">
        <w:rPr>
          <w:rFonts w:ascii="Calibri" w:cs="Calibri" w:eastAsia="Calibri" w:hAnsi="Calibri"/>
          <w:rtl w:val="0"/>
        </w:rPr>
        <w:t xml:space="preserve">Develops and implements grant management processes</w:t>
      </w:r>
    </w:p>
    <w:p w:rsidR="00000000" w:rsidDel="00000000" w:rsidP="00000000" w:rsidRDefault="00000000" w:rsidRPr="00000000" w14:paraId="00000008">
      <w:pPr>
        <w:widowControl w:val="0"/>
        <w:numPr>
          <w:ilvl w:val="0"/>
          <w:numId w:val="6"/>
        </w:numPr>
        <w:spacing w:after="0" w:afterAutospacing="0" w:before="0" w:beforeAutospacing="0" w:line="240" w:lineRule="auto"/>
        <w:ind w:left="720" w:right="144" w:hanging="360"/>
        <w:rPr>
          <w:rFonts w:ascii="Calibri" w:cs="Calibri" w:eastAsia="Calibri" w:hAnsi="Calibri"/>
          <w:u w:val="none"/>
        </w:rPr>
      </w:pPr>
      <w:r w:rsidDel="00000000" w:rsidR="00000000" w:rsidRPr="00000000">
        <w:rPr>
          <w:rFonts w:ascii="Calibri" w:cs="Calibri" w:eastAsia="Calibri" w:hAnsi="Calibri"/>
          <w:rtl w:val="0"/>
        </w:rPr>
        <w:t xml:space="preserve">Tracks deadlines and reporting requirements</w:t>
      </w:r>
    </w:p>
    <w:p w:rsidR="00000000" w:rsidDel="00000000" w:rsidP="00000000" w:rsidRDefault="00000000" w:rsidRPr="00000000" w14:paraId="00000009">
      <w:pPr>
        <w:widowControl w:val="0"/>
        <w:numPr>
          <w:ilvl w:val="0"/>
          <w:numId w:val="6"/>
        </w:numPr>
        <w:spacing w:after="0" w:afterAutospacing="0" w:before="0" w:beforeAutospacing="0" w:line="240" w:lineRule="auto"/>
        <w:ind w:left="720" w:right="144" w:hanging="360"/>
        <w:rPr>
          <w:rFonts w:ascii="Calibri" w:cs="Calibri" w:eastAsia="Calibri" w:hAnsi="Calibri"/>
          <w:u w:val="none"/>
        </w:rPr>
      </w:pPr>
      <w:r w:rsidDel="00000000" w:rsidR="00000000" w:rsidRPr="00000000">
        <w:rPr>
          <w:rFonts w:ascii="Calibri" w:cs="Calibri" w:eastAsia="Calibri" w:hAnsi="Calibri"/>
          <w:rtl w:val="0"/>
        </w:rPr>
        <w:t xml:space="preserve">Coordinates with program staff </w:t>
      </w:r>
    </w:p>
    <w:p w:rsidR="00000000" w:rsidDel="00000000" w:rsidP="00000000" w:rsidRDefault="00000000" w:rsidRPr="00000000" w14:paraId="0000000A">
      <w:pPr>
        <w:widowControl w:val="0"/>
        <w:numPr>
          <w:ilvl w:val="0"/>
          <w:numId w:val="6"/>
        </w:numPr>
        <w:spacing w:after="240" w:before="0" w:beforeAutospacing="0" w:line="240" w:lineRule="auto"/>
        <w:ind w:left="720" w:right="144" w:hanging="360"/>
        <w:rPr>
          <w:rFonts w:ascii="Calibri" w:cs="Calibri" w:eastAsia="Calibri" w:hAnsi="Calibri"/>
          <w:u w:val="none"/>
        </w:rPr>
      </w:pPr>
      <w:r w:rsidDel="00000000" w:rsidR="00000000" w:rsidRPr="00000000">
        <w:rPr>
          <w:rFonts w:ascii="Calibri" w:cs="Calibri" w:eastAsia="Calibri" w:hAnsi="Calibri"/>
          <w:rtl w:val="0"/>
        </w:rPr>
        <w:t xml:space="preserve">Oversees proposal and report development</w:t>
      </w:r>
    </w:p>
    <w:p w:rsidR="00000000" w:rsidDel="00000000" w:rsidP="00000000" w:rsidRDefault="00000000" w:rsidRPr="00000000" w14:paraId="0000000B">
      <w:pPr>
        <w:widowControl w:val="0"/>
        <w:spacing w:line="240" w:lineRule="auto"/>
        <w:ind w:left="144" w:right="144" w:firstLine="0"/>
        <w:rPr>
          <w:rFonts w:ascii="Calibri" w:cs="Calibri" w:eastAsia="Calibri" w:hAnsi="Calibri"/>
          <w:i w:val="1"/>
        </w:rPr>
      </w:pPr>
      <w:r w:rsidDel="00000000" w:rsidR="00000000" w:rsidRPr="00000000">
        <w:rPr>
          <w:rFonts w:ascii="Calibri" w:cs="Calibri" w:eastAsia="Calibri" w:hAnsi="Calibri"/>
          <w:b w:val="1"/>
          <w:rtl w:val="0"/>
        </w:rPr>
        <w:t xml:space="preserve">Grant Writer </w:t>
      </w:r>
      <w:r w:rsidDel="00000000" w:rsidR="00000000" w:rsidRPr="00000000">
        <w:rPr>
          <w:rFonts w:ascii="Calibri" w:cs="Calibri" w:eastAsia="Calibri" w:hAnsi="Calibri"/>
          <w:i w:val="1"/>
          <w:rtl w:val="0"/>
        </w:rPr>
        <w:t xml:space="preserve">Ensures alignment with funder priorities and compliance with submission guidelines.</w:t>
      </w:r>
    </w:p>
    <w:p w:rsidR="00000000" w:rsidDel="00000000" w:rsidP="00000000" w:rsidRDefault="00000000" w:rsidRPr="00000000" w14:paraId="0000000C">
      <w:pPr>
        <w:widowControl w:val="0"/>
        <w:numPr>
          <w:ilvl w:val="0"/>
          <w:numId w:val="2"/>
        </w:numPr>
        <w:spacing w:after="0" w:afterAutospacing="0" w:before="240" w:line="240" w:lineRule="auto"/>
        <w:ind w:left="720" w:right="144" w:hanging="360"/>
        <w:rPr>
          <w:rFonts w:ascii="Calibri" w:cs="Calibri" w:eastAsia="Calibri" w:hAnsi="Calibri"/>
          <w:u w:val="none"/>
        </w:rPr>
      </w:pPr>
      <w:r w:rsidDel="00000000" w:rsidR="00000000" w:rsidRPr="00000000">
        <w:rPr>
          <w:rFonts w:ascii="Calibri" w:cs="Calibri" w:eastAsia="Calibri" w:hAnsi="Calibri"/>
          <w:rtl w:val="0"/>
        </w:rPr>
        <w:t xml:space="preserve">Develops clear, compelling narratives for proposals and reports</w:t>
      </w:r>
    </w:p>
    <w:p w:rsidR="00000000" w:rsidDel="00000000" w:rsidP="00000000" w:rsidRDefault="00000000" w:rsidRPr="00000000" w14:paraId="0000000D">
      <w:pPr>
        <w:widowControl w:val="0"/>
        <w:numPr>
          <w:ilvl w:val="0"/>
          <w:numId w:val="2"/>
        </w:numPr>
        <w:spacing w:after="0" w:afterAutospacing="0" w:before="0" w:beforeAutospacing="0" w:line="240" w:lineRule="auto"/>
        <w:ind w:left="720" w:right="144" w:hanging="360"/>
        <w:rPr>
          <w:rFonts w:ascii="Calibri" w:cs="Calibri" w:eastAsia="Calibri" w:hAnsi="Calibri"/>
          <w:u w:val="none"/>
        </w:rPr>
      </w:pPr>
      <w:r w:rsidDel="00000000" w:rsidR="00000000" w:rsidRPr="00000000">
        <w:rPr>
          <w:rFonts w:ascii="Calibri" w:cs="Calibri" w:eastAsia="Calibri" w:hAnsi="Calibri"/>
          <w:rtl w:val="0"/>
        </w:rPr>
        <w:t xml:space="preserve">Works with program and finance staff to gather relevant information</w:t>
      </w:r>
    </w:p>
    <w:p w:rsidR="00000000" w:rsidDel="00000000" w:rsidP="00000000" w:rsidRDefault="00000000" w:rsidRPr="00000000" w14:paraId="0000000E">
      <w:pPr>
        <w:widowControl w:val="0"/>
        <w:numPr>
          <w:ilvl w:val="0"/>
          <w:numId w:val="2"/>
        </w:numPr>
        <w:spacing w:after="240" w:before="0" w:beforeAutospacing="0" w:line="240" w:lineRule="auto"/>
        <w:ind w:left="720" w:right="144" w:hanging="360"/>
        <w:rPr>
          <w:rFonts w:ascii="Calibri" w:cs="Calibri" w:eastAsia="Calibri" w:hAnsi="Calibri"/>
          <w:u w:val="none"/>
        </w:rPr>
      </w:pPr>
      <w:r w:rsidDel="00000000" w:rsidR="00000000" w:rsidRPr="00000000">
        <w:rPr>
          <w:rFonts w:ascii="Calibri" w:cs="Calibri" w:eastAsia="Calibri" w:hAnsi="Calibri"/>
          <w:rtl w:val="0"/>
        </w:rPr>
        <w:t xml:space="preserve">Edits and refines proposals for clarity and impact</w:t>
      </w:r>
    </w:p>
    <w:p w:rsidR="00000000" w:rsidDel="00000000" w:rsidP="00000000" w:rsidRDefault="00000000" w:rsidRPr="00000000" w14:paraId="0000000F">
      <w:pPr>
        <w:widowControl w:val="0"/>
        <w:spacing w:line="240" w:lineRule="auto"/>
        <w:ind w:left="144" w:right="144" w:firstLine="0"/>
        <w:rPr>
          <w:rFonts w:ascii="Calibri" w:cs="Calibri" w:eastAsia="Calibri" w:hAnsi="Calibri"/>
          <w:i w:val="1"/>
        </w:rPr>
      </w:pPr>
      <w:r w:rsidDel="00000000" w:rsidR="00000000" w:rsidRPr="00000000">
        <w:rPr>
          <w:rFonts w:ascii="Calibri" w:cs="Calibri" w:eastAsia="Calibri" w:hAnsi="Calibri"/>
          <w:b w:val="1"/>
          <w:rtl w:val="0"/>
        </w:rPr>
        <w:t xml:space="preserve">Fundraising Rep </w:t>
      </w:r>
      <w:r w:rsidDel="00000000" w:rsidR="00000000" w:rsidRPr="00000000">
        <w:rPr>
          <w:rFonts w:ascii="Calibri" w:cs="Calibri" w:eastAsia="Calibri" w:hAnsi="Calibri"/>
          <w:i w:val="1"/>
          <w:rtl w:val="0"/>
        </w:rPr>
        <w:t xml:space="preserve">Supports grant-seeking efforts by identifying funders, fostering relationships, and ensuring strong proposals.</w:t>
      </w:r>
    </w:p>
    <w:p w:rsidR="00000000" w:rsidDel="00000000" w:rsidP="00000000" w:rsidRDefault="00000000" w:rsidRPr="00000000" w14:paraId="00000010">
      <w:pPr>
        <w:widowControl w:val="0"/>
        <w:numPr>
          <w:ilvl w:val="0"/>
          <w:numId w:val="1"/>
        </w:numPr>
        <w:spacing w:after="0" w:afterAutospacing="0" w:before="240" w:line="240" w:lineRule="auto"/>
        <w:ind w:left="720" w:right="144" w:hanging="360"/>
        <w:rPr>
          <w:rFonts w:ascii="Calibri" w:cs="Calibri" w:eastAsia="Calibri" w:hAnsi="Calibri"/>
          <w:u w:val="none"/>
        </w:rPr>
      </w:pPr>
      <w:r w:rsidDel="00000000" w:rsidR="00000000" w:rsidRPr="00000000">
        <w:rPr>
          <w:rFonts w:ascii="Calibri" w:cs="Calibri" w:eastAsia="Calibri" w:hAnsi="Calibri"/>
          <w:rtl w:val="0"/>
        </w:rPr>
        <w:t xml:space="preserve">Researches potential funders and funding opportunities</w:t>
      </w:r>
    </w:p>
    <w:p w:rsidR="00000000" w:rsidDel="00000000" w:rsidP="00000000" w:rsidRDefault="00000000" w:rsidRPr="00000000" w14:paraId="00000011">
      <w:pPr>
        <w:widowControl w:val="0"/>
        <w:numPr>
          <w:ilvl w:val="0"/>
          <w:numId w:val="1"/>
        </w:numPr>
        <w:spacing w:after="0" w:afterAutospacing="0" w:before="0" w:beforeAutospacing="0" w:line="240" w:lineRule="auto"/>
        <w:ind w:left="720" w:right="144" w:hanging="360"/>
        <w:rPr>
          <w:rFonts w:ascii="Calibri" w:cs="Calibri" w:eastAsia="Calibri" w:hAnsi="Calibri"/>
          <w:u w:val="none"/>
        </w:rPr>
      </w:pPr>
      <w:r w:rsidDel="00000000" w:rsidR="00000000" w:rsidRPr="00000000">
        <w:rPr>
          <w:rFonts w:ascii="Calibri" w:cs="Calibri" w:eastAsia="Calibri" w:hAnsi="Calibri"/>
          <w:rtl w:val="0"/>
        </w:rPr>
        <w:t xml:space="preserve">Leads funder stewardship and relationship-building efforts</w:t>
      </w:r>
    </w:p>
    <w:p w:rsidR="00000000" w:rsidDel="00000000" w:rsidP="00000000" w:rsidRDefault="00000000" w:rsidRPr="00000000" w14:paraId="00000012">
      <w:pPr>
        <w:widowControl w:val="0"/>
        <w:numPr>
          <w:ilvl w:val="0"/>
          <w:numId w:val="1"/>
        </w:numPr>
        <w:spacing w:after="240" w:before="0" w:beforeAutospacing="0" w:line="240" w:lineRule="auto"/>
        <w:ind w:left="720" w:right="144" w:hanging="360"/>
        <w:rPr>
          <w:rFonts w:ascii="Calibri" w:cs="Calibri" w:eastAsia="Calibri" w:hAnsi="Calibri"/>
          <w:u w:val="none"/>
        </w:rPr>
      </w:pPr>
      <w:r w:rsidDel="00000000" w:rsidR="00000000" w:rsidRPr="00000000">
        <w:rPr>
          <w:rFonts w:ascii="Calibri" w:cs="Calibri" w:eastAsia="Calibri" w:hAnsi="Calibri"/>
          <w:rtl w:val="0"/>
        </w:rPr>
        <w:t xml:space="preserve">Contribute to grant proposals and funder reports, providing fundraising expertie</w:t>
      </w:r>
    </w:p>
    <w:p w:rsidR="00000000" w:rsidDel="00000000" w:rsidP="00000000" w:rsidRDefault="00000000" w:rsidRPr="00000000" w14:paraId="00000013">
      <w:pPr>
        <w:widowControl w:val="0"/>
        <w:spacing w:line="240" w:lineRule="auto"/>
        <w:ind w:left="144" w:right="144" w:firstLine="0"/>
        <w:rPr>
          <w:rFonts w:ascii="Calibri" w:cs="Calibri" w:eastAsia="Calibri" w:hAnsi="Calibri"/>
          <w:i w:val="1"/>
        </w:rPr>
      </w:pPr>
      <w:r w:rsidDel="00000000" w:rsidR="00000000" w:rsidRPr="00000000">
        <w:rPr>
          <w:rFonts w:ascii="Calibri" w:cs="Calibri" w:eastAsia="Calibri" w:hAnsi="Calibri"/>
          <w:b w:val="1"/>
          <w:rtl w:val="0"/>
        </w:rPr>
        <w:t xml:space="preserve">Finance Rep </w:t>
      </w:r>
      <w:r w:rsidDel="00000000" w:rsidR="00000000" w:rsidRPr="00000000">
        <w:rPr>
          <w:rFonts w:ascii="Calibri" w:cs="Calibri" w:eastAsia="Calibri" w:hAnsi="Calibri"/>
          <w:i w:val="1"/>
          <w:rtl w:val="0"/>
        </w:rPr>
        <w:t xml:space="preserve">Manages the financial aspects of grants to ensure compliance and accountability.</w:t>
      </w:r>
    </w:p>
    <w:p w:rsidR="00000000" w:rsidDel="00000000" w:rsidP="00000000" w:rsidRDefault="00000000" w:rsidRPr="00000000" w14:paraId="00000014">
      <w:pPr>
        <w:widowControl w:val="0"/>
        <w:numPr>
          <w:ilvl w:val="0"/>
          <w:numId w:val="5"/>
        </w:numPr>
        <w:spacing w:after="0" w:afterAutospacing="0" w:before="240" w:line="240" w:lineRule="auto"/>
        <w:ind w:left="720" w:right="144" w:hanging="360"/>
        <w:rPr>
          <w:rFonts w:ascii="Calibri" w:cs="Calibri" w:eastAsia="Calibri" w:hAnsi="Calibri"/>
          <w:u w:val="none"/>
        </w:rPr>
      </w:pPr>
      <w:r w:rsidDel="00000000" w:rsidR="00000000" w:rsidRPr="00000000">
        <w:rPr>
          <w:rFonts w:ascii="Calibri" w:cs="Calibri" w:eastAsia="Calibri" w:hAnsi="Calibri"/>
          <w:rtl w:val="0"/>
        </w:rPr>
        <w:t xml:space="preserve">Oversees grant budgets and expenditures</w:t>
      </w:r>
    </w:p>
    <w:p w:rsidR="00000000" w:rsidDel="00000000" w:rsidP="00000000" w:rsidRDefault="00000000" w:rsidRPr="00000000" w14:paraId="00000015">
      <w:pPr>
        <w:widowControl w:val="0"/>
        <w:numPr>
          <w:ilvl w:val="0"/>
          <w:numId w:val="5"/>
        </w:numPr>
        <w:spacing w:after="0" w:afterAutospacing="0" w:before="0" w:beforeAutospacing="0" w:line="240" w:lineRule="auto"/>
        <w:ind w:left="720" w:right="144" w:hanging="360"/>
        <w:rPr>
          <w:rFonts w:ascii="Calibri" w:cs="Calibri" w:eastAsia="Calibri" w:hAnsi="Calibri"/>
          <w:u w:val="none"/>
        </w:rPr>
      </w:pPr>
      <w:r w:rsidDel="00000000" w:rsidR="00000000" w:rsidRPr="00000000">
        <w:rPr>
          <w:rFonts w:ascii="Calibri" w:cs="Calibri" w:eastAsia="Calibri" w:hAnsi="Calibri"/>
          <w:rtl w:val="0"/>
        </w:rPr>
        <w:t xml:space="preserve">Ensures financial compliance with funder requirements</w:t>
      </w:r>
    </w:p>
    <w:p w:rsidR="00000000" w:rsidDel="00000000" w:rsidP="00000000" w:rsidRDefault="00000000" w:rsidRPr="00000000" w14:paraId="00000016">
      <w:pPr>
        <w:widowControl w:val="0"/>
        <w:numPr>
          <w:ilvl w:val="0"/>
          <w:numId w:val="5"/>
        </w:numPr>
        <w:spacing w:after="0" w:afterAutospacing="0" w:before="0" w:beforeAutospacing="0" w:line="240" w:lineRule="auto"/>
        <w:ind w:left="720" w:right="144" w:hanging="360"/>
        <w:rPr>
          <w:rFonts w:ascii="Calibri" w:cs="Calibri" w:eastAsia="Calibri" w:hAnsi="Calibri"/>
          <w:u w:val="none"/>
        </w:rPr>
      </w:pPr>
      <w:r w:rsidDel="00000000" w:rsidR="00000000" w:rsidRPr="00000000">
        <w:rPr>
          <w:rFonts w:ascii="Calibri" w:cs="Calibri" w:eastAsia="Calibri" w:hAnsi="Calibri"/>
          <w:rtl w:val="0"/>
        </w:rPr>
        <w:t xml:space="preserve">Prepares financial reports for funders</w:t>
      </w:r>
    </w:p>
    <w:p w:rsidR="00000000" w:rsidDel="00000000" w:rsidP="00000000" w:rsidRDefault="00000000" w:rsidRPr="00000000" w14:paraId="00000017">
      <w:pPr>
        <w:widowControl w:val="0"/>
        <w:numPr>
          <w:ilvl w:val="0"/>
          <w:numId w:val="5"/>
        </w:numPr>
        <w:spacing w:after="240" w:before="0" w:beforeAutospacing="0" w:line="240" w:lineRule="auto"/>
        <w:ind w:left="720" w:right="144" w:hanging="360"/>
        <w:rPr>
          <w:rFonts w:ascii="Calibri" w:cs="Calibri" w:eastAsia="Calibri" w:hAnsi="Calibri"/>
          <w:u w:val="none"/>
        </w:rPr>
      </w:pPr>
      <w:r w:rsidDel="00000000" w:rsidR="00000000" w:rsidRPr="00000000">
        <w:rPr>
          <w:rFonts w:ascii="Calibri" w:cs="Calibri" w:eastAsia="Calibri" w:hAnsi="Calibri"/>
          <w:rtl w:val="0"/>
        </w:rPr>
        <w:t xml:space="preserve">Collaborates with the Grant Lead to monitor budget progress</w:t>
      </w:r>
    </w:p>
    <w:p w:rsidR="00000000" w:rsidDel="00000000" w:rsidP="00000000" w:rsidRDefault="00000000" w:rsidRPr="00000000" w14:paraId="00000018">
      <w:pPr>
        <w:widowControl w:val="0"/>
        <w:spacing w:line="240" w:lineRule="auto"/>
        <w:ind w:left="144" w:right="144" w:firstLine="0"/>
        <w:rPr>
          <w:rFonts w:ascii="Calibri" w:cs="Calibri" w:eastAsia="Calibri" w:hAnsi="Calibri"/>
          <w:i w:val="1"/>
        </w:rPr>
      </w:pPr>
      <w:r w:rsidDel="00000000" w:rsidR="00000000" w:rsidRPr="00000000">
        <w:rPr>
          <w:rFonts w:ascii="Calibri" w:cs="Calibri" w:eastAsia="Calibri" w:hAnsi="Calibri"/>
          <w:b w:val="1"/>
          <w:rtl w:val="0"/>
        </w:rPr>
        <w:t xml:space="preserve">Program Rep </w:t>
      </w:r>
      <w:r w:rsidDel="00000000" w:rsidR="00000000" w:rsidRPr="00000000">
        <w:rPr>
          <w:rFonts w:ascii="Calibri" w:cs="Calibri" w:eastAsia="Calibri" w:hAnsi="Calibri"/>
          <w:i w:val="1"/>
          <w:rtl w:val="0"/>
        </w:rPr>
        <w:t xml:space="preserve">Provides program-specific insights and ensures grant proposals and reports accurately reflect program activities.</w:t>
      </w:r>
    </w:p>
    <w:p w:rsidR="00000000" w:rsidDel="00000000" w:rsidP="00000000" w:rsidRDefault="00000000" w:rsidRPr="00000000" w14:paraId="00000019">
      <w:pPr>
        <w:widowControl w:val="0"/>
        <w:numPr>
          <w:ilvl w:val="0"/>
          <w:numId w:val="4"/>
        </w:numPr>
        <w:spacing w:after="0" w:afterAutospacing="0" w:before="240" w:line="240" w:lineRule="auto"/>
        <w:ind w:left="720" w:right="144" w:hanging="360"/>
        <w:rPr>
          <w:rFonts w:ascii="Calibri" w:cs="Calibri" w:eastAsia="Calibri" w:hAnsi="Calibri"/>
          <w:u w:val="none"/>
        </w:rPr>
      </w:pPr>
      <w:r w:rsidDel="00000000" w:rsidR="00000000" w:rsidRPr="00000000">
        <w:rPr>
          <w:rFonts w:ascii="Calibri" w:cs="Calibri" w:eastAsia="Calibri" w:hAnsi="Calibri"/>
          <w:rtl w:val="0"/>
        </w:rPr>
        <w:t xml:space="preserve">Supplies data and information for grant proposals</w:t>
      </w:r>
    </w:p>
    <w:p w:rsidR="00000000" w:rsidDel="00000000" w:rsidP="00000000" w:rsidRDefault="00000000" w:rsidRPr="00000000" w14:paraId="0000001A">
      <w:pPr>
        <w:widowControl w:val="0"/>
        <w:numPr>
          <w:ilvl w:val="0"/>
          <w:numId w:val="4"/>
        </w:numPr>
        <w:spacing w:after="0" w:afterAutospacing="0" w:before="0" w:beforeAutospacing="0" w:line="240" w:lineRule="auto"/>
        <w:ind w:left="720" w:right="144" w:hanging="360"/>
        <w:rPr>
          <w:rFonts w:ascii="Calibri" w:cs="Calibri" w:eastAsia="Calibri" w:hAnsi="Calibri"/>
          <w:u w:val="none"/>
        </w:rPr>
      </w:pPr>
      <w:r w:rsidDel="00000000" w:rsidR="00000000" w:rsidRPr="00000000">
        <w:rPr>
          <w:rFonts w:ascii="Calibri" w:cs="Calibri" w:eastAsia="Calibri" w:hAnsi="Calibri"/>
          <w:rtl w:val="0"/>
        </w:rPr>
        <w:t xml:space="preserve">Collaborates with the Grant Writer on program narratives</w:t>
      </w:r>
    </w:p>
    <w:p w:rsidR="00000000" w:rsidDel="00000000" w:rsidP="00000000" w:rsidRDefault="00000000" w:rsidRPr="00000000" w14:paraId="0000001B">
      <w:pPr>
        <w:widowControl w:val="0"/>
        <w:numPr>
          <w:ilvl w:val="0"/>
          <w:numId w:val="4"/>
        </w:numPr>
        <w:spacing w:after="0" w:afterAutospacing="0" w:before="0" w:beforeAutospacing="0" w:line="240" w:lineRule="auto"/>
        <w:ind w:left="720" w:right="144" w:hanging="360"/>
        <w:rPr>
          <w:rFonts w:ascii="Calibri" w:cs="Calibri" w:eastAsia="Calibri" w:hAnsi="Calibri"/>
          <w:u w:val="none"/>
        </w:rPr>
      </w:pPr>
      <w:r w:rsidDel="00000000" w:rsidR="00000000" w:rsidRPr="00000000">
        <w:rPr>
          <w:rFonts w:ascii="Calibri" w:cs="Calibri" w:eastAsia="Calibri" w:hAnsi="Calibri"/>
          <w:rtl w:val="0"/>
        </w:rPr>
        <w:t xml:space="preserve">Oversees program implementation and evaluation</w:t>
      </w:r>
    </w:p>
    <w:p w:rsidR="00000000" w:rsidDel="00000000" w:rsidP="00000000" w:rsidRDefault="00000000" w:rsidRPr="00000000" w14:paraId="0000001C">
      <w:pPr>
        <w:widowControl w:val="0"/>
        <w:numPr>
          <w:ilvl w:val="0"/>
          <w:numId w:val="4"/>
        </w:numPr>
        <w:spacing w:after="240" w:before="0" w:beforeAutospacing="0" w:line="240" w:lineRule="auto"/>
        <w:ind w:left="720" w:right="144" w:hanging="360"/>
        <w:rPr>
          <w:rFonts w:ascii="Calibri" w:cs="Calibri" w:eastAsia="Calibri" w:hAnsi="Calibri"/>
          <w:u w:val="none"/>
        </w:rPr>
      </w:pPr>
      <w:r w:rsidDel="00000000" w:rsidR="00000000" w:rsidRPr="00000000">
        <w:rPr>
          <w:rFonts w:ascii="Calibri" w:cs="Calibri" w:eastAsia="Calibri" w:hAnsi="Calibri"/>
          <w:rtl w:val="0"/>
        </w:rPr>
        <w:t xml:space="preserve">Collects and analyzes data for grant reporting</w:t>
      </w:r>
    </w:p>
    <w:p w:rsidR="00000000" w:rsidDel="00000000" w:rsidP="00000000" w:rsidRDefault="00000000" w:rsidRPr="00000000" w14:paraId="0000001D">
      <w:pPr>
        <w:widowControl w:val="0"/>
        <w:spacing w:line="240" w:lineRule="auto"/>
        <w:ind w:left="144" w:right="144" w:firstLine="0"/>
        <w:rPr>
          <w:rFonts w:ascii="Calibri" w:cs="Calibri" w:eastAsia="Calibri" w:hAnsi="Calibri"/>
          <w:i w:val="1"/>
        </w:rPr>
      </w:pPr>
      <w:r w:rsidDel="00000000" w:rsidR="00000000" w:rsidRPr="00000000">
        <w:rPr>
          <w:rFonts w:ascii="Calibri" w:cs="Calibri" w:eastAsia="Calibri" w:hAnsi="Calibri"/>
          <w:b w:val="1"/>
          <w:rtl w:val="0"/>
        </w:rPr>
        <w:t xml:space="preserve">Leadership </w:t>
      </w:r>
      <w:r w:rsidDel="00000000" w:rsidR="00000000" w:rsidRPr="00000000">
        <w:rPr>
          <w:rFonts w:ascii="Calibri" w:cs="Calibri" w:eastAsia="Calibri" w:hAnsi="Calibri"/>
          <w:i w:val="1"/>
          <w:rtl w:val="0"/>
        </w:rPr>
        <w:t xml:space="preserve">Provides strategic oversight and final approval on major grant submissions.</w:t>
      </w:r>
    </w:p>
    <w:p w:rsidR="00000000" w:rsidDel="00000000" w:rsidP="00000000" w:rsidRDefault="00000000" w:rsidRPr="00000000" w14:paraId="0000001E">
      <w:pPr>
        <w:widowControl w:val="0"/>
        <w:numPr>
          <w:ilvl w:val="0"/>
          <w:numId w:val="3"/>
        </w:numPr>
        <w:spacing w:after="0" w:afterAutospacing="0" w:before="240" w:line="240" w:lineRule="auto"/>
        <w:ind w:left="720" w:right="144" w:hanging="360"/>
        <w:rPr>
          <w:rFonts w:ascii="Calibri" w:cs="Calibri" w:eastAsia="Calibri" w:hAnsi="Calibri"/>
          <w:u w:val="none"/>
        </w:rPr>
      </w:pPr>
      <w:r w:rsidDel="00000000" w:rsidR="00000000" w:rsidRPr="00000000">
        <w:rPr>
          <w:rFonts w:ascii="Calibri" w:cs="Calibri" w:eastAsia="Calibri" w:hAnsi="Calibri"/>
          <w:rtl w:val="0"/>
        </w:rPr>
        <w:t xml:space="preserve">Offers high-level guidance and strategic input</w:t>
      </w:r>
    </w:p>
    <w:p w:rsidR="00000000" w:rsidDel="00000000" w:rsidP="00000000" w:rsidRDefault="00000000" w:rsidRPr="00000000" w14:paraId="0000001F">
      <w:pPr>
        <w:widowControl w:val="0"/>
        <w:numPr>
          <w:ilvl w:val="0"/>
          <w:numId w:val="3"/>
        </w:numPr>
        <w:spacing w:after="240" w:before="0" w:beforeAutospacing="0" w:line="240" w:lineRule="auto"/>
        <w:ind w:left="720" w:right="144" w:hanging="360"/>
        <w:rPr>
          <w:rFonts w:ascii="Calibri" w:cs="Calibri" w:eastAsia="Calibri" w:hAnsi="Calibri"/>
          <w:u w:val="none"/>
        </w:rPr>
      </w:pPr>
      <w:r w:rsidDel="00000000" w:rsidR="00000000" w:rsidRPr="00000000">
        <w:rPr>
          <w:rFonts w:ascii="Calibri" w:cs="Calibri" w:eastAsia="Calibri" w:hAnsi="Calibri"/>
          <w:rtl w:val="0"/>
        </w:rPr>
        <w:t xml:space="preserve">Reviews and approves proposals before submission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anagementcenter.org/resources/assigning-responsibilities/" TargetMode="External"/><Relationship Id="rId7" Type="http://schemas.openxmlformats.org/officeDocument/2006/relationships/hyperlink" Target="https://www.civiccanopy.org/raci-chart-for-role-clarity/#:~:text=The%20acronym%20RACI%20refers%20to,and%20hold%20one%20another%20accoun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